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A" w:rsidRPr="008619BD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E55AA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Консультант отдела сопровождения методологии и реализации региональных проектов управления проектной деятельности (категория «специалисты» ведущей группы).</w:t>
      </w:r>
    </w:p>
    <w:p w:rsidR="000E55AA" w:rsidRPr="008619BD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требования:</w:t>
      </w:r>
    </w:p>
    <w:p w:rsidR="00E11483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высшее.</w:t>
      </w:r>
    </w:p>
    <w:p w:rsidR="00E11483" w:rsidRPr="005024D9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Специальность, направление подготовки: </w:t>
      </w:r>
      <w:r w:rsidRPr="008619BD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619BD">
        <w:rPr>
          <w:rFonts w:ascii="Times New Roman" w:hAnsi="Times New Roman" w:cs="Times New Roman"/>
          <w:sz w:val="28"/>
          <w:szCs w:val="28"/>
        </w:rPr>
        <w:t>и муниципальное управление», «Менеджмент», «Управление персоналом», «Экономика», «Юриспруденция»</w:t>
      </w:r>
      <w:r w:rsidR="00E11483">
        <w:rPr>
          <w:rFonts w:ascii="Times New Roman" w:hAnsi="Times New Roman" w:cs="Times New Roman"/>
          <w:sz w:val="28"/>
          <w:szCs w:val="28"/>
        </w:rPr>
        <w:t xml:space="preserve"> </w:t>
      </w:r>
      <w:r w:rsidR="00E11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иные направления подготовки (специальности), соответствующие</w:t>
      </w:r>
      <w:r w:rsidR="00E11483"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управления.</w:t>
      </w:r>
    </w:p>
    <w:p w:rsidR="000E55AA" w:rsidRPr="008619BD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стажу гражданской службы или стажу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специальности, направлению подготовки: не предъявляются.</w:t>
      </w:r>
    </w:p>
    <w:p w:rsidR="00E11483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</w:p>
    <w:p w:rsid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должен обладать следующими профессиональными знаниями в сфере законодательства:</w:t>
      </w:r>
    </w:p>
    <w:p w:rsidR="00E11483" w:rsidRP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 Президента Российской Федерации от 21 мая 2012 г. № 636 «О структуре федеральных органов исполнительной власти»;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августа 1997 г.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Распоряжение Министерства экономического развития Российской Федерации от 14 апреля 2014 г. № 26Р-АУ «Об утверждении Методических рекомендаций по внедрению проектного управления в органах исполнительной власти»;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«ГОСТ Р 54869-2011. Национальный стандарт Российской Федерации. Проектный менеджмент. Требования к управлению проектом»;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 Главы Республики Тыва от 22 ноября 2016 г. № 204 «О структуре органов исполнительной власти Республики Тыва»;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Указ Председателя Правительства Республики Тыва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декабря 2009 г.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Указ Председателя Правительства Республики Тыва от 29 ноября 2011 г. № 204 «О мерах по реализации отдельных положений Федерального закона «О противодействии коррупции»;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Постановление Правительства Республики Тыва от 14 марта 2019 г. № 123 «Об организации проектной деятельности в Правительстве Республики Тыва»;</w:t>
      </w:r>
    </w:p>
    <w:p w:rsid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нормативно-правовые акты по направлениям деятельности управления.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профессиональные знания гражданского служащего, замещающего должность консультанта отдела должны включать: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понятие терминов и определений в сфере проектного управления;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управления проектами;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проектами;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управлению документами проекта;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методы управления проектами;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цели и принципы внедрения проектного управления;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понятие проекта, инструменты управления проектами;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проектно-ориентированная система управления;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понятие процессов управления: управление проектами, управление мотивацией участников проектов, управление компетенциями участников проектной деятельности; организационная и технологическая поддержка проектной деятельности.</w:t>
      </w:r>
    </w:p>
    <w:p w:rsidR="00E11483" w:rsidRP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служащий, замещающий должность консультанта отдела, должен обладать следующими профессиональными умениями: 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в единой системе информационно-аналитического обеспечения деятельности в сфере проектной деятельности;</w:t>
      </w:r>
    </w:p>
    <w:p w:rsidR="00E11483" w:rsidRPr="005024D9" w:rsidRDefault="00E11483" w:rsidP="00E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применения действующего законодательства Российской Федерации, Республики Тыва в сфере проектного управления;</w:t>
      </w:r>
    </w:p>
    <w:p w:rsidR="00E11483" w:rsidRPr="005024D9" w:rsidRDefault="00E11483" w:rsidP="00E114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hAnsi="Times New Roman" w:cs="Times New Roman"/>
          <w:sz w:val="28"/>
          <w:szCs w:val="28"/>
          <w:lang w:eastAsia="ru-RU"/>
        </w:rPr>
        <w:t>проводить с участием заинтересованных органов государственной власти контрольные мероприятия в отношении реализуемых на территории республики приоритетных проектов (программ) и подводить итоги их реализации, а также готовить соответствующие рекомендации и предложения;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высокую работоспособность в экстремальных условиях, при необходимости выполнять работу в короткие сроки;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ответственность за совершенные ошибки;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и предупреждать потенциально возможные проблемные ситуации;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открытые, уважительные отношения, основанные на доверии и взаимопонимании;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отличать главную информацию от второстепенной;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определить проблемы и возможные причины их возникновения;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 информацию в единый формат;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на основе неполных данных);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методикой системного анализа;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подготовки рекомендаций;</w:t>
      </w:r>
    </w:p>
    <w:p w:rsidR="00E11483" w:rsidRP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со структурными подразделениями Администрации Главы Республики Тыва, государственными органами Республики Тыва, территориальными органами федеральных органов исполнительной власти, органами местного самоуправления муниципальных образований Республики Тыва.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должен обладать следующими функциональными умениями: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применять инструменты и методы в следующих предметных областях управления проектами: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заинтересованные стороны;  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выгоды; 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сроки;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финансы;</w:t>
      </w:r>
    </w:p>
    <w:p w:rsidR="00E11483" w:rsidRPr="005024D9" w:rsidRDefault="00E11483" w:rsidP="00E1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контроль;</w:t>
      </w:r>
    </w:p>
    <w:p w:rsidR="00E11483" w:rsidRPr="005024D9" w:rsidRDefault="00E11483" w:rsidP="00E114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изменения;</w:t>
      </w:r>
    </w:p>
    <w:p w:rsidR="00E11483" w:rsidRPr="005024D9" w:rsidRDefault="00E11483" w:rsidP="00E114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возможности;</w:t>
      </w:r>
    </w:p>
    <w:p w:rsidR="00E11483" w:rsidRPr="005024D9" w:rsidRDefault="00E11483" w:rsidP="00E114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ресурсы;</w:t>
      </w:r>
    </w:p>
    <w:p w:rsidR="00E11483" w:rsidRPr="005024D9" w:rsidRDefault="00E11483" w:rsidP="00E114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и знания;</w:t>
      </w:r>
    </w:p>
    <w:p w:rsidR="00E11483" w:rsidRPr="005024D9" w:rsidRDefault="00E11483" w:rsidP="00E114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качество;</w:t>
      </w:r>
    </w:p>
    <w:p w:rsidR="00E11483" w:rsidRPr="005024D9" w:rsidRDefault="00E11483" w:rsidP="00E11483">
      <w:pPr>
        <w:framePr w:hSpace="180" w:wrap="around" w:vAnchor="text" w:hAnchor="text" w:y="1"/>
        <w:tabs>
          <w:tab w:val="left" w:pos="709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методические рекомендации и выполнять правила оформления и ведения следующей проектной документации:</w:t>
      </w:r>
    </w:p>
    <w:p w:rsidR="00E11483" w:rsidRPr="005024D9" w:rsidRDefault="00E11483" w:rsidP="00E11483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 приоритетному проекту;  </w:t>
      </w:r>
    </w:p>
    <w:p w:rsidR="00E11483" w:rsidRPr="005024D9" w:rsidRDefault="00E11483" w:rsidP="00E11483">
      <w:pPr>
        <w:framePr w:hSpace="180" w:wrap="around" w:vAnchor="text" w:hAnchor="text" w:y="1"/>
        <w:spacing w:after="0" w:line="240" w:lineRule="auto"/>
        <w:ind w:left="720" w:hanging="1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приоритетного проекта;  </w:t>
      </w:r>
    </w:p>
    <w:p w:rsidR="00E11483" w:rsidRPr="005024D9" w:rsidRDefault="00E11483" w:rsidP="00E11483">
      <w:pPr>
        <w:framePr w:hSpace="180" w:wrap="around" w:vAnchor="text" w:hAnchor="text" w:y="1"/>
        <w:spacing w:after="0" w:line="240" w:lineRule="auto"/>
        <w:ind w:left="720" w:hanging="1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паспорта приоритетного проекта;  </w:t>
      </w:r>
    </w:p>
    <w:p w:rsidR="00E11483" w:rsidRPr="005024D9" w:rsidRDefault="00E11483" w:rsidP="00E11483">
      <w:pPr>
        <w:framePr w:hSpace="180" w:wrap="around" w:vAnchor="text" w:hAnchor="text" w:y="1"/>
        <w:spacing w:after="0" w:line="240" w:lineRule="auto"/>
        <w:ind w:left="720" w:hanging="1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план приоритетного проекта;  </w:t>
      </w:r>
    </w:p>
    <w:p w:rsidR="00E11483" w:rsidRPr="005024D9" w:rsidRDefault="00E11483" w:rsidP="00E11483">
      <w:pPr>
        <w:framePr w:hSpace="180" w:wrap="around" w:vAnchor="text" w:hAnchor="text" w:y="1"/>
        <w:spacing w:after="0" w:line="240" w:lineRule="auto"/>
        <w:ind w:left="720" w:hanging="1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приоритетного проекта;</w:t>
      </w:r>
    </w:p>
    <w:p w:rsidR="00E11483" w:rsidRPr="005024D9" w:rsidRDefault="00E11483" w:rsidP="00E11483">
      <w:pPr>
        <w:framePr w:hSpace="180" w:wrap="around" w:vAnchor="text" w:hAnchor="text" w:y="1"/>
        <w:spacing w:after="0" w:line="240" w:lineRule="auto"/>
        <w:ind w:left="720" w:hanging="11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запроса на изменение приоритетного проекта; </w:t>
      </w:r>
    </w:p>
    <w:p w:rsidR="00E11483" w:rsidRPr="005024D9" w:rsidRDefault="00E11483" w:rsidP="00E114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о реализации приоритетного проекта.</w:t>
      </w:r>
    </w:p>
    <w:p w:rsidR="00E11483" w:rsidRDefault="00E11483" w:rsidP="00E11483">
      <w:pPr>
        <w:ind w:hanging="11"/>
      </w:pPr>
    </w:p>
    <w:p w:rsid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E55AA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писание должностных обязанностей:</w:t>
      </w:r>
    </w:p>
    <w:p w:rsidR="00E11483" w:rsidRP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обязан: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и консультативную поддержку органов исполнительной власти Республики Тыва, органов местного самоуправления муниципальных образований Республики Тыва при внедрении и развитии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реализации на территории республики губернаторских и ведомственных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сопровождение проектной деятельности, в том числе, в части реализации на территории республики губернаторских и ведомственных проектов, составление предварительных расчетов и выполнение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подготовка проектов актов и методических рекомендаций в сфере проектной деятельности, утверждение соответствующих методических рекомендаций и консультационно-методическую поддержку по их применению;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информационных и аналитических материалов для Главы Республики Тыва, первого заместителя Председателя Правительства Республики Тыва, курирующего вопросы проектной деятельности, заместителей Председателя Правительства Республика Тыва по вопросам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по оценке фактических параметров губернаторских проектов, входящих в состав национальных проектов и определение их отклонений от плановых параметров, анализ отклонений и выявление причин их возникновения с привлечением при необходимости представителей органов исполнительной власти Республики Тыва и иных органов в соответствии с их компетенцией, а также экспертного сообщества и организаций;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при необходимости предложений о целесообразности рассмотрения отчетов по проектам на заседаниях Совета при Главе Республики Тыва по стратегическому развитию и приоритетным проектам (программам);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</w:p>
    <w:p w:rsid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результатов реализации губернаторских и ведомственных проектов, реализуемых на территории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согласование в установленном порядке проектов законов Республики Тыва, нормативных правовых актов Главы Республики Тыва и Правительства Республики Тыва по вопросам, находящимся в компетенции Управления;</w:t>
      </w:r>
    </w:p>
    <w:p w:rsidR="00E11483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сайта Республики Тыва в информационно-телекоммуникационной сети «Интернет», официальных групп Управления в социальных сетях;</w:t>
      </w:r>
    </w:p>
    <w:p w:rsidR="00E11483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рейтинга губернаторских проектов, и подготовку предложений руководителям органов исполнительной власти Республики Тыва по стимулированию участников данных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опыта в сфере проектного управления и содействие его внедрению в практику деятельности органов исполнительной власти Республики Тыва, органов местного самоуправления муниципальных образований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 возможного сокращения сроков реализации проектов и критериев успеха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в служебные командировки по вопросам, относящимся к компетенции отдела; 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организовывать </w:t>
      </w:r>
      <w:r w:rsidRPr="005024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совещаний, семинаров, публичных мероприятий по вопросам, отнесенным к основным полномочиям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функций, возложенных на отдел в соответствии с утвержденным Положением об отделе;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ответственных исполнителей по осуществлению реализации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бернаторских проектов подготовку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аналитических, справочных, информационных материалов для рассмотрения на координационных совещаниях федерального уровня, на уровне Главы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при Главе Республики Тыва по стратегическому развитию и приоритетным проектам (программам). Подготовку справочных и иных материалов для их последующего рассмотрения на заседании президиума Совета;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защиты информации;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участвововать</w:t>
      </w:r>
      <w:proofErr w:type="spellEnd"/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проектов законов, проектов указов и распоряжений Главы Республики Тыва, постановлений и распоряжений Правительства Республики Тыва, проектов распоряжений Администрации Главы Республики Тыва и Аппарата Правительства Республики Тыва, согласование проектов актов органов исполнительной власти Республики Тыва, регламентирующих организацию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работе координационных органов, образованных при руководителях органов исполнительной власти Республики Тыва в целях рассмотрения вопросов организации и реализации проектной деятельности, и проектных комитетов;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и совершенствовании порядка стимулирования государственных гражданских служащих Республики Тыва, участвующих в проектной деятельности;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материалов для ежегодных посланий Главы Республики Тыва Верховному Хуралу (парламенту) Республики Тыва и для его программных выступлений по вопросам, относящихся к компетенции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применения действующего законодательства Российской Федерации и законодательства Республики Тыва по вопросам, соответствующим направлению деятельности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и отчетные данные о результатах деятельности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ролировать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информационное наполнение органами исполнительной власти Республики Тыва своих официальных сайтов в части проектной деятельности;</w:t>
      </w:r>
    </w:p>
    <w:p w:rsidR="00E11483" w:rsidRPr="005024D9" w:rsidRDefault="00E11483" w:rsidP="00E114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выполнять иные поручения Главы Республики Тыва, первого заместителя Председателя Правительства Республики Тыва, курирующего вопросы проектной деятельности, заместителей Председателя Правительства Республики Тыва, начальника управления, заместителя начальника управления, начальника отдела.</w:t>
      </w:r>
    </w:p>
    <w:p w:rsidR="00E11483" w:rsidRDefault="00E11483" w:rsidP="00E11483">
      <w:pPr>
        <w:spacing w:after="0" w:line="240" w:lineRule="auto"/>
        <w:ind w:firstLine="709"/>
      </w:pPr>
    </w:p>
    <w:p w:rsidR="006A1FFD" w:rsidRDefault="006A1FFD" w:rsidP="00E11483">
      <w:pPr>
        <w:shd w:val="clear" w:color="auto" w:fill="FFFFFF"/>
        <w:spacing w:after="0" w:line="240" w:lineRule="auto"/>
        <w:ind w:firstLine="709"/>
        <w:jc w:val="both"/>
      </w:pPr>
    </w:p>
    <w:sectPr w:rsidR="006A1FFD" w:rsidSect="000E5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43F"/>
    <w:multiLevelType w:val="hybridMultilevel"/>
    <w:tmpl w:val="213C5BE2"/>
    <w:lvl w:ilvl="0" w:tplc="09623C5C">
      <w:start w:val="2"/>
      <w:numFmt w:val="decimal"/>
      <w:lvlText w:val="%1)"/>
      <w:lvlJc w:val="left"/>
      <w:pPr>
        <w:ind w:left="-132" w:firstLine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A"/>
    <w:rsid w:val="000E55AA"/>
    <w:rsid w:val="001371EA"/>
    <w:rsid w:val="006A1FFD"/>
    <w:rsid w:val="00E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E062"/>
  <w15:chartTrackingRefBased/>
  <w15:docId w15:val="{300F1F89-3DF0-4B99-80E5-EBBAB86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3</cp:revision>
  <dcterms:created xsi:type="dcterms:W3CDTF">2020-05-19T12:38:00Z</dcterms:created>
  <dcterms:modified xsi:type="dcterms:W3CDTF">2020-08-26T10:07:00Z</dcterms:modified>
</cp:coreProperties>
</file>